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32"/>
          <w:szCs w:val="32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15240</wp:posOffset>
            </wp:positionH>
            <wp:positionV relativeFrom="paragraph">
              <wp:posOffset>180975</wp:posOffset>
            </wp:positionV>
            <wp:extent cx="3038475" cy="1946275"/>
            <wp:effectExtent l="0" t="0" r="0" b="0"/>
            <wp:wrapTight wrapText="bothSides">
              <wp:wrapPolygon edited="0">
                <wp:start x="-154" y="0"/>
                <wp:lineTo x="-154" y="21164"/>
                <wp:lineTo x="21600" y="21164"/>
                <wp:lineTo x="21600" y="0"/>
                <wp:lineTo x="-154" y="0"/>
              </wp:wrapPolygon>
            </wp:wrapTight>
            <wp:docPr id="1" name="Рисунок 1" descr="C:\Documents and Settings\oper\Рабочий стол\здоровый образ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oper\Рабочий стол\здоровый образ жизни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b/>
          <w:sz w:val="32"/>
          <w:szCs w:val="32"/>
        </w:rPr>
        <w:t>одекс здоровья и долголетия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здоровья для людей любого возраста сводится к тому, чтобы каждый человек контролировал основные показатели своего здоровья, а также придерживался определенного образа жизни.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Артериальное давление.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 большинства людей артериальное давление должно быть менее </w:t>
      </w:r>
      <w:r>
        <w:rPr>
          <w:rFonts w:ascii="Times New Roman" w:hAnsi="Times New Roman"/>
          <w:b/>
          <w:sz w:val="28"/>
          <w:szCs w:val="28"/>
        </w:rPr>
        <w:t>140/90 мм рт.ст.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 лиц, страдающих сахарным диабетом и хроническими заболеваниями почек, артериальное давление должно быть менее </w:t>
      </w:r>
      <w:r>
        <w:rPr>
          <w:rFonts w:ascii="Times New Roman" w:hAnsi="Times New Roman"/>
          <w:b/>
          <w:sz w:val="28"/>
          <w:szCs w:val="28"/>
        </w:rPr>
        <w:t>130/80 мм рт.ст.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Индекс массы тела (</w:t>
      </w:r>
      <w:r>
        <w:rPr>
          <w:rFonts w:ascii="Times New Roman" w:hAnsi="Times New Roman"/>
          <w:b/>
          <w:bCs/>
          <w:sz w:val="28"/>
          <w:szCs w:val="28"/>
        </w:rPr>
        <w:t>ИМТ) =вес (кг)/рост (м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) в норме от 18,5 до 24,9 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Желательно иметь индекс массы тела менее </w:t>
      </w:r>
      <w:r>
        <w:rPr>
          <w:rFonts w:ascii="Times New Roman" w:hAnsi="Times New Roman"/>
          <w:b/>
          <w:sz w:val="28"/>
          <w:szCs w:val="28"/>
        </w:rPr>
        <w:t>25.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Окружность талии у мужчин должна быть менее </w:t>
      </w:r>
      <w:r>
        <w:rPr>
          <w:rFonts w:ascii="Times New Roman" w:hAnsi="Times New Roman"/>
          <w:b/>
          <w:sz w:val="28"/>
          <w:szCs w:val="28"/>
        </w:rPr>
        <w:t>102 см,</w:t>
      </w:r>
      <w:r>
        <w:rPr>
          <w:rFonts w:ascii="Times New Roman" w:hAnsi="Times New Roman"/>
          <w:sz w:val="28"/>
          <w:szCs w:val="28"/>
        </w:rPr>
        <w:t xml:space="preserve"> у женщин – менее </w:t>
      </w:r>
      <w:r>
        <w:rPr>
          <w:rFonts w:ascii="Times New Roman" w:hAnsi="Times New Roman"/>
          <w:b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см.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Уровень глюкозы (сахара) крови</w:t>
      </w:r>
      <w:r>
        <w:rPr>
          <w:rFonts w:ascii="Times New Roman" w:hAnsi="Times New Roman"/>
          <w:sz w:val="28"/>
          <w:szCs w:val="28"/>
        </w:rPr>
        <w:t xml:space="preserve"> – этот показатель имеет большое значения для своевременного выявления сахарного диабета. 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глюкозы натощак утром должен быть менее </w:t>
      </w:r>
      <w:r>
        <w:rPr>
          <w:rFonts w:ascii="Times New Roman" w:hAnsi="Times New Roman"/>
          <w:b/>
          <w:sz w:val="28"/>
          <w:szCs w:val="28"/>
        </w:rPr>
        <w:t>5,5 ммоль/л.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Уровень липидов в крови.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Концентрация общего холестерина – </w:t>
      </w:r>
      <w:r>
        <w:rPr>
          <w:rFonts w:ascii="Times New Roman" w:hAnsi="Times New Roman"/>
          <w:b/>
          <w:sz w:val="28"/>
          <w:szCs w:val="28"/>
        </w:rPr>
        <w:t>менее 5 ммоль/л.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«Плохой» холестерин или холестерин липопротеинов низкой плотности (ЛПНП): для большинства относительно здоровых людей– </w:t>
      </w:r>
      <w:r>
        <w:rPr>
          <w:rFonts w:ascii="Times New Roman" w:hAnsi="Times New Roman"/>
          <w:b/>
          <w:sz w:val="28"/>
          <w:szCs w:val="28"/>
        </w:rPr>
        <w:t>менее 3 ммоль/л.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Концентрация «хорошего» холестерина или липопротеинов высокой плотности (ЛПВП) для мужчин - более 1 ммоль/л, для женщин – более 1,2 ммоль/л.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Триглицериды - менее 1,7 ммоль/л.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Отказ от курения</w:t>
      </w:r>
      <w:r>
        <w:rPr>
          <w:rFonts w:ascii="Times New Roman" w:hAnsi="Times New Roman"/>
          <w:sz w:val="28"/>
          <w:szCs w:val="28"/>
        </w:rPr>
        <w:t xml:space="preserve">, максимальное </w:t>
      </w:r>
      <w:r>
        <w:rPr>
          <w:rFonts w:ascii="Times New Roman" w:hAnsi="Times New Roman"/>
          <w:b/>
          <w:sz w:val="28"/>
          <w:szCs w:val="28"/>
        </w:rPr>
        <w:t>снижение потребления алкоголя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Физическая активность</w:t>
      </w:r>
      <w:r>
        <w:rPr>
          <w:rFonts w:ascii="Times New Roman" w:hAnsi="Times New Roman"/>
          <w:sz w:val="28"/>
          <w:szCs w:val="28"/>
        </w:rPr>
        <w:t xml:space="preserve"> - не менее 30 минут 5 раз в неделю любой физической активности.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Регулярные осмотры</w:t>
      </w:r>
      <w:r>
        <w:rPr>
          <w:rFonts w:ascii="Times New Roman" w:hAnsi="Times New Roman"/>
          <w:sz w:val="28"/>
          <w:szCs w:val="28"/>
        </w:rPr>
        <w:t>: женщин - у гинеколога, мужчин - у уролога, гражданам старшего возраста - посещение  геронтолога.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Прохождение диспансеризации:</w:t>
      </w:r>
      <w:r>
        <w:rPr>
          <w:rFonts w:ascii="Times New Roman" w:hAnsi="Times New Roman"/>
          <w:sz w:val="28"/>
          <w:szCs w:val="28"/>
        </w:rPr>
        <w:t xml:space="preserve">  ежегодно в возрасте 40 лет и старше.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/>
        <w:drawing>
          <wp:inline distT="0" distB="0" distL="0" distR="0">
            <wp:extent cx="2180590" cy="1190625"/>
            <wp:effectExtent l="0" t="0" r="0" b="0"/>
            <wp:docPr id="2" name="Рисунок 2" descr="C:\Documents and Settings\oper\Рабочий стол\ваше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oper\Рабочий стол\ваше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6040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6040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604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Neat_Office/6.2.8.2$Windows_x86 LibreOffice_project/</Application>
  <Pages>1</Pages>
  <Words>226</Words>
  <Characters>1354</Characters>
  <CharactersWithSpaces>1569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2021-03-31T08:54:00Z</dcterms:created>
  <dc:creator>OPERR</dc:creator>
  <dc:description/>
  <dc:language>ru-RU</dc:language>
  <cp:lastModifiedBy>OPERR</cp:lastModifiedBy>
  <cp:lastPrinted>2021-03-31T08:53:00Z</cp:lastPrinted>
  <dcterms:modified xsi:type="dcterms:W3CDTF">2021-03-31T08:54:00Z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