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26C1F">
      <w:pPr>
        <w:jc w:val="center"/>
      </w:pPr>
      <w:r>
        <w:rPr>
          <w:sz w:val="28"/>
          <w:szCs w:val="28"/>
        </w:rPr>
        <w:t>ПАМЯТКА</w:t>
      </w:r>
    </w:p>
    <w:p w:rsidR="00000000" w:rsidRDefault="00226C1F">
      <w:pPr>
        <w:jc w:val="center"/>
      </w:pPr>
      <w:r>
        <w:rPr>
          <w:sz w:val="28"/>
          <w:szCs w:val="28"/>
        </w:rPr>
        <w:t>для юридических лиц и индивидуальных предпринимателей</w:t>
      </w:r>
    </w:p>
    <w:p w:rsidR="00000000" w:rsidRDefault="00226C1F">
      <w:pPr>
        <w:rPr>
          <w:sz w:val="28"/>
          <w:szCs w:val="28"/>
        </w:rPr>
      </w:pPr>
    </w:p>
    <w:p w:rsidR="00000000" w:rsidRDefault="00226C1F">
      <w:pPr>
        <w:ind w:firstLine="709"/>
        <w:jc w:val="both"/>
      </w:pPr>
      <w:r>
        <w:rPr>
          <w:sz w:val="28"/>
          <w:szCs w:val="28"/>
        </w:rPr>
        <w:t>Управление Роспотребнадзора по Тульской области информирует, что в последние годы в области остается неустойчивая эпидемиологическая ситуация по инфекциям, передающимся клещами.</w:t>
      </w:r>
    </w:p>
    <w:p w:rsidR="00000000" w:rsidRDefault="00226C1F">
      <w:pPr>
        <w:ind w:firstLine="709"/>
        <w:jc w:val="both"/>
      </w:pPr>
      <w:r>
        <w:rPr>
          <w:sz w:val="28"/>
          <w:szCs w:val="28"/>
        </w:rPr>
        <w:t>В 2021г. на тер</w:t>
      </w:r>
      <w:r>
        <w:rPr>
          <w:sz w:val="28"/>
          <w:szCs w:val="28"/>
        </w:rPr>
        <w:t>ритории области зарегистрировано 13 случаев иксодового клещевого боррелиоза, показатель 0,9 на 100 тыс. населения, что на 7 случаев меньше уровня прошлого года. Забо</w:t>
      </w:r>
      <w:r>
        <w:rPr>
          <w:sz w:val="28"/>
          <w:szCs w:val="28"/>
        </w:rPr>
        <w:t>леваемость регистрировалась в 5 муниципальных образованиях области, в г.Туле (7 сл.), Алекс</w:t>
      </w:r>
      <w:r>
        <w:rPr>
          <w:sz w:val="28"/>
          <w:szCs w:val="28"/>
        </w:rPr>
        <w:t>инском  (3 сл.), Веневском (1сл.), Суворовском (1 сл.) и Узловском (1сл.) районах.</w:t>
      </w:r>
    </w:p>
    <w:p w:rsidR="00000000" w:rsidRDefault="00226C1F">
      <w:pPr>
        <w:ind w:firstLine="709"/>
        <w:jc w:val="both"/>
      </w:pPr>
      <w:r>
        <w:rPr>
          <w:sz w:val="28"/>
          <w:szCs w:val="28"/>
        </w:rPr>
        <w:t>С жалобами на присасывание клещей в 2021 году в медицинские организации Тульской области обратилось 4718 человек (показатель 325,6 на 100 тыс.), что на 14% выше уровня 2020г</w:t>
      </w:r>
      <w:r>
        <w:rPr>
          <w:sz w:val="28"/>
          <w:szCs w:val="28"/>
        </w:rPr>
        <w:t>. (4189 чел., показатель – 285,7 на 100 тыс.) и на 7% выше среднероссийского показателя (304,1 на 100 тыс. населения). Присасывание клещей в основном происходило на территории садовых товариществ (35,8%),  на  придомовых  территориях (33%), а также при вых</w:t>
      </w:r>
      <w:r>
        <w:rPr>
          <w:sz w:val="28"/>
          <w:szCs w:val="28"/>
        </w:rPr>
        <w:t>оде на природу (15,8%), когда люди попадали на территорию  природных очагов обитания клещей, пренебрегая средствами защиты. Случаи присасывания клещей  регистрировались  во всех районах Тульской области.</w:t>
      </w:r>
    </w:p>
    <w:p w:rsidR="00000000" w:rsidRDefault="00226C1F">
      <w:pPr>
        <w:ind w:firstLine="709"/>
        <w:jc w:val="both"/>
      </w:pPr>
      <w:r>
        <w:rPr>
          <w:sz w:val="28"/>
          <w:szCs w:val="28"/>
        </w:rPr>
        <w:t>В 2021г. исследование клещей на наличие возбудителей</w:t>
      </w:r>
      <w:r>
        <w:rPr>
          <w:sz w:val="28"/>
          <w:szCs w:val="28"/>
        </w:rPr>
        <w:t xml:space="preserve"> инфекционных заболеваний проводилась на базах лабораторий ФБУЗ «Центр гигиены и эпидемиологии в Тульской области»  и  в  ООО «Тульская диагностическая лаборатория».  Исследовано 2556 клещей снятых с людей и из природных биотопов, инфицированность боррелия</w:t>
      </w:r>
      <w:r>
        <w:rPr>
          <w:sz w:val="28"/>
          <w:szCs w:val="28"/>
        </w:rPr>
        <w:t>ми составила 11,5%;  анаплазмой – 4,5%, что выше показателей прошлого года (инфицированность клещей в 2020г. составила:  боррелиями  - 8,9%,  анаплазмой – 2,4%).</w:t>
      </w:r>
    </w:p>
    <w:p w:rsidR="00000000" w:rsidRDefault="00226C1F">
      <w:pPr>
        <w:ind w:firstLine="540"/>
        <w:jc w:val="both"/>
      </w:pPr>
      <w:r>
        <w:rPr>
          <w:sz w:val="28"/>
          <w:szCs w:val="28"/>
        </w:rPr>
        <w:t>По прогнозу ФБУЗ «Центр гигиены и эпидемиологи в Тульской области» в связи с высокой осенней ч</w:t>
      </w:r>
      <w:r>
        <w:rPr>
          <w:sz w:val="28"/>
          <w:szCs w:val="28"/>
        </w:rPr>
        <w:t>исленностью клещей D.reticulatus и численностью I.ricinus  на уровне среднемноголетнего уровня, весной 2022 года ожидается их численность на уровне среднемноголетнего.</w:t>
      </w:r>
    </w:p>
    <w:p w:rsidR="00000000" w:rsidRDefault="00226C1F">
      <w:pPr>
        <w:ind w:firstLine="709"/>
        <w:jc w:val="both"/>
      </w:pPr>
      <w:r>
        <w:rPr>
          <w:sz w:val="28"/>
          <w:szCs w:val="28"/>
        </w:rPr>
        <w:t>В целях обеспечения санитарно-эпидемиологического благополучия населения по заболеваемос</w:t>
      </w:r>
      <w:r>
        <w:rPr>
          <w:sz w:val="28"/>
          <w:szCs w:val="28"/>
        </w:rPr>
        <w:t>ти инфекциями, передающимися клещами с 1 марта начался мониторинг за проведением комплекса профилактических и противоэпидемических мероприятий, направленных на предупреждение возникновения инфекций,  передающимися клещами.</w:t>
      </w:r>
    </w:p>
    <w:p w:rsidR="00000000" w:rsidRDefault="00226C1F">
      <w:pPr>
        <w:ind w:firstLine="709"/>
        <w:jc w:val="both"/>
      </w:pPr>
      <w:r>
        <w:rPr>
          <w:sz w:val="28"/>
          <w:szCs w:val="28"/>
        </w:rPr>
        <w:t>Согласно требований СанПиН 3.3686</w:t>
      </w:r>
      <w:r>
        <w:rPr>
          <w:sz w:val="28"/>
          <w:szCs w:val="28"/>
        </w:rPr>
        <w:t>-21 «Санитарно-эпидемиологические требования по профилактике инфекционных болезней» в целях предупреждения случаев заболевания людей инфекциями, передающимися иксодовыми клещами граждане:</w:t>
      </w:r>
    </w:p>
    <w:p w:rsidR="00000000" w:rsidRDefault="00226C1F">
      <w:pPr>
        <w:jc w:val="both"/>
      </w:pPr>
      <w:r>
        <w:rPr>
          <w:sz w:val="28"/>
          <w:szCs w:val="28"/>
        </w:rPr>
        <w:t>- соблюдают нормы безопасности на опасной в отношении клещей-перенос</w:t>
      </w:r>
      <w:r>
        <w:rPr>
          <w:sz w:val="28"/>
          <w:szCs w:val="28"/>
        </w:rPr>
        <w:t>чиков территории;</w:t>
      </w:r>
    </w:p>
    <w:p w:rsidR="00000000" w:rsidRDefault="00226C1F">
      <w:pPr>
        <w:jc w:val="both"/>
      </w:pPr>
      <w:r>
        <w:rPr>
          <w:sz w:val="28"/>
          <w:szCs w:val="28"/>
        </w:rPr>
        <w:lastRenderedPageBreak/>
        <w:t>- применяют в соответствии с инструкцией средства индивидуальной защиты: аэрозоли (репеллентные и инсектоакарицидные) для обработки одежды от клещей-переносчиков, специальную защитную одежду;</w:t>
      </w:r>
    </w:p>
    <w:p w:rsidR="00000000" w:rsidRDefault="00226C1F">
      <w:pPr>
        <w:jc w:val="both"/>
      </w:pPr>
      <w:r>
        <w:rPr>
          <w:sz w:val="28"/>
          <w:szCs w:val="28"/>
        </w:rPr>
        <w:t>- следят за выполнением детьми правил поведени</w:t>
      </w:r>
      <w:r>
        <w:rPr>
          <w:sz w:val="28"/>
          <w:szCs w:val="28"/>
        </w:rPr>
        <w:t>я на опасной в отношении клещей-переносчиков территории.</w:t>
      </w:r>
    </w:p>
    <w:p w:rsidR="00000000" w:rsidRDefault="00226C1F">
      <w:pPr>
        <w:ind w:firstLine="540"/>
        <w:jc w:val="both"/>
      </w:pPr>
      <w:r>
        <w:rPr>
          <w:sz w:val="28"/>
          <w:szCs w:val="28"/>
        </w:rPr>
        <w:t>Юридическими лицами, индивидуальными предпринимателями, гражданами обеспечивается:</w:t>
      </w:r>
    </w:p>
    <w:p w:rsidR="00000000" w:rsidRDefault="00226C1F">
      <w:pPr>
        <w:jc w:val="both"/>
      </w:pPr>
      <w:r>
        <w:rPr>
          <w:sz w:val="28"/>
          <w:szCs w:val="28"/>
        </w:rPr>
        <w:t xml:space="preserve">- уход и удовлетворительное санитарное содержание территории организации, включающее стрижку газонов, уборку листвы </w:t>
      </w:r>
      <w:r>
        <w:rPr>
          <w:sz w:val="28"/>
          <w:szCs w:val="28"/>
        </w:rPr>
        <w:t>и сухой травы, сухостоя, хозяйственного и бытового мусора. Территория считается благоустроенной при отсутствии павшей листвы и сухой травы, веток, валежника, сухостоя, твердых коммунальных отходов (за исключением специально отведенных мест для их временног</w:t>
      </w:r>
      <w:r>
        <w:rPr>
          <w:sz w:val="28"/>
          <w:szCs w:val="28"/>
        </w:rPr>
        <w:t>о хранения и утилизации);</w:t>
      </w:r>
    </w:p>
    <w:p w:rsidR="00000000" w:rsidRDefault="00226C1F">
      <w:pPr>
        <w:jc w:val="both"/>
      </w:pPr>
      <w:r>
        <w:rPr>
          <w:sz w:val="28"/>
          <w:szCs w:val="28"/>
        </w:rPr>
        <w:t>- расчистка прилегающих территорий от мусора, валежника, сухостоя в радиусе 50 - 100 м вокруг принадлежащего им участка;</w:t>
      </w:r>
    </w:p>
    <w:p w:rsidR="00000000" w:rsidRDefault="00226C1F">
      <w:pPr>
        <w:jc w:val="both"/>
      </w:pPr>
      <w:r>
        <w:rPr>
          <w:sz w:val="28"/>
          <w:szCs w:val="28"/>
        </w:rPr>
        <w:t>- ограждение территории организации забором, полосой зеленых насаждений или другим естественным способом по п</w:t>
      </w:r>
      <w:r>
        <w:rPr>
          <w:sz w:val="28"/>
          <w:szCs w:val="28"/>
        </w:rPr>
        <w:t>ериметру. Озеленение деревьями и кустарниками проводится с учетом климатических условий;</w:t>
      </w:r>
    </w:p>
    <w:p w:rsidR="00000000" w:rsidRDefault="00226C1F">
      <w:pPr>
        <w:jc w:val="both"/>
      </w:pPr>
      <w:r>
        <w:rPr>
          <w:sz w:val="28"/>
          <w:szCs w:val="28"/>
        </w:rPr>
        <w:t>- организация и проведение акарицидных обработок на принадлежащей им территории за 7 календарных дней до открытия (заезда людей), создавая ширину барьера не менее 50 м</w:t>
      </w:r>
      <w:r>
        <w:rPr>
          <w:sz w:val="28"/>
          <w:szCs w:val="28"/>
        </w:rPr>
        <w:t xml:space="preserve"> по периметру ограждения (для руководителей и членов СНТ обработки проводятся по эпидемическим показаниям). При наличии эпидемиологических показаний (регистрация случаев присасывания клещей, заболевания инфекциями, передающимися клещами, на принадлежащей и</w:t>
      </w:r>
      <w:r>
        <w:rPr>
          <w:sz w:val="28"/>
          <w:szCs w:val="28"/>
        </w:rPr>
        <w:t>м территории) обработку необходимо повторить с последующей оценкой эффективности проведенных работ.</w:t>
      </w:r>
    </w:p>
    <w:p w:rsidR="00000000" w:rsidRDefault="00226C1F">
      <w:pPr>
        <w:jc w:val="both"/>
        <w:rPr>
          <w:sz w:val="28"/>
          <w:szCs w:val="28"/>
        </w:rPr>
      </w:pPr>
    </w:p>
    <w:p w:rsidR="00000000" w:rsidRDefault="00226C1F">
      <w:pPr>
        <w:jc w:val="center"/>
      </w:pPr>
      <w:r>
        <w:rPr>
          <w:sz w:val="28"/>
          <w:szCs w:val="28"/>
        </w:rPr>
        <w:t>Территория Тульской области остаётся безопасной в отношении заражения клещевым вирусным энцефалитом!</w:t>
      </w:r>
    </w:p>
    <w:p w:rsidR="00000000" w:rsidRDefault="00226C1F">
      <w:pPr>
        <w:jc w:val="both"/>
      </w:pPr>
      <w:r>
        <w:rPr>
          <w:sz w:val="28"/>
          <w:szCs w:val="28"/>
        </w:rPr>
        <w:t>При факте присасывания клещей за пределами Тульской об</w:t>
      </w:r>
      <w:r>
        <w:rPr>
          <w:sz w:val="28"/>
          <w:szCs w:val="28"/>
        </w:rPr>
        <w:t>ласти, необходимо обязательно исследовать клеща на наличие возбудителя клещевого вирусного энцефалита при его положительном результате медицинскими работниками решается вопрос о проведении экстренной профилактики.</w:t>
      </w:r>
    </w:p>
    <w:p w:rsidR="00000000" w:rsidRDefault="00226C1F">
      <w:pPr>
        <w:jc w:val="both"/>
        <w:rPr>
          <w:sz w:val="28"/>
          <w:szCs w:val="28"/>
        </w:rPr>
      </w:pPr>
    </w:p>
    <w:p w:rsidR="00000000" w:rsidRDefault="00226C1F">
      <w:pPr>
        <w:ind w:firstLine="907"/>
        <w:jc w:val="both"/>
        <w:rPr>
          <w:sz w:val="28"/>
          <w:szCs w:val="28"/>
        </w:rPr>
      </w:pPr>
    </w:p>
    <w:p w:rsidR="00226C1F" w:rsidRDefault="00226C1F">
      <w:pPr>
        <w:ind w:firstLine="708"/>
        <w:jc w:val="both"/>
        <w:rPr>
          <w:sz w:val="18"/>
          <w:szCs w:val="18"/>
        </w:rPr>
      </w:pPr>
    </w:p>
    <w:sectPr w:rsidR="00226C1F">
      <w:pgSz w:w="11906" w:h="16838"/>
      <w:pgMar w:top="1134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5C9D"/>
    <w:rsid w:val="00226C1F"/>
    <w:rsid w:val="00D3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 w:hint="default"/>
      <w:color w:val="auto"/>
      <w:sz w:val="28"/>
      <w:szCs w:val="28"/>
      <w:lang w:val="ru-RU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--">
    <w:name w:val="WW-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28.01.2021 N 4(ред. от 11.02.2022)"Об утверждении санитарных правил и норм СанПиН 3.3686-21 "Санитарно-эпидемиологические требования по профилактике инфекционных болезней"(вместе с "СанПиН 3.3686-21. Санитарные правила и нормы...")(Зарегистрировано в Минюсте России 15.02.2021 N 62500)</dc:title>
  <dc:creator>Admin</dc:creator>
  <cp:lastModifiedBy>Котова ОН</cp:lastModifiedBy>
  <cp:revision>2</cp:revision>
  <cp:lastPrinted>1995-11-21T14:41:00Z</cp:lastPrinted>
  <dcterms:created xsi:type="dcterms:W3CDTF">2022-03-17T13:33:00Z</dcterms:created>
  <dcterms:modified xsi:type="dcterms:W3CDTF">2022-03-17T13:33:00Z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