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3" w:rsidRDefault="00E056EA" w:rsidP="00E056EA">
      <w:pPr>
        <w:pStyle w:val="has-text-centered"/>
        <w:spacing w:before="0" w:beforeAutospacing="0" w:after="0" w:afterAutospacing="0"/>
        <w:jc w:val="right"/>
        <w:rPr>
          <w:rStyle w:val="a3"/>
          <w:color w:val="343434"/>
        </w:rPr>
      </w:pPr>
      <w:r>
        <w:rPr>
          <w:rStyle w:val="a3"/>
          <w:color w:val="343434"/>
        </w:rPr>
        <w:t>Приложение №1</w:t>
      </w:r>
    </w:p>
    <w:p w:rsidR="00515645" w:rsidRDefault="00515645" w:rsidP="00CD32D3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  <w:r>
        <w:rPr>
          <w:rStyle w:val="a3"/>
          <w:color w:val="343434"/>
          <w:sz w:val="28"/>
          <w:szCs w:val="28"/>
        </w:rPr>
        <w:t xml:space="preserve">Основные факторы риска </w:t>
      </w:r>
      <w:r w:rsidR="00627CB8">
        <w:rPr>
          <w:rStyle w:val="a3"/>
          <w:color w:val="343434"/>
          <w:sz w:val="28"/>
          <w:szCs w:val="28"/>
        </w:rPr>
        <w:t>развития артериальной гипертонии</w:t>
      </w:r>
    </w:p>
    <w:p w:rsidR="00515645" w:rsidRPr="000B7835" w:rsidRDefault="00515645" w:rsidP="0051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акторы риска (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</w:t>
      </w:r>
      <w:proofErr w:type="gram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развития артериальной гипертонии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разделить на две группы: факторы, изменить которые невозможно, и факторы, на которые можно повлиять.</w:t>
      </w:r>
    </w:p>
    <w:p w:rsidR="00515645" w:rsidRPr="000B7835" w:rsidRDefault="00515645" w:rsidP="00515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56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 первой группе относятся:</w:t>
      </w:r>
    </w:p>
    <w:p w:rsidR="00515645" w:rsidRPr="000B7835" w:rsidRDefault="00515645" w:rsidP="005156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Возраст.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65 лет риск развития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значительно возрастает, но не в равной степени для всех. При наличии других 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</w:t>
      </w:r>
      <w:proofErr w:type="gram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вероятность заболевания возрастает на 65%, при отсутствии таких факторов – лишь на 4%.</w:t>
      </w:r>
    </w:p>
    <w:p w:rsidR="00515645" w:rsidRPr="000B7835" w:rsidRDefault="00515645" w:rsidP="005156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Известно, что мужчины не болеют </w:t>
      </w:r>
      <w:proofErr w:type="spellStart"/>
      <w:proofErr w:type="gramStart"/>
      <w:r w:rsidR="00627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="00627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заболеваниями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чаще! Они заболевают на 10 лет раньше, чем женщины и заболевание у них развивается в более молодом возрасте, чем у женщин.</w:t>
      </w:r>
    </w:p>
    <w:p w:rsidR="00515645" w:rsidRPr="000B7835" w:rsidRDefault="00515645" w:rsidP="005156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Наследственность.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Люди, у которых ближайшие родственники страдают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заболеваниями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(особенно, если перенесли инфаркт миокарда в возрасте до 50 лет), имеют неблагоприятную наследственность, и повышенный риск развития  </w:t>
      </w:r>
      <w:r w:rsidR="00627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заболеваний </w:t>
      </w:r>
      <w:proofErr w:type="spellStart"/>
      <w:r w:rsidR="00627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сердечно-сосудистой</w:t>
      </w:r>
      <w:proofErr w:type="spellEnd"/>
      <w:r w:rsidR="00627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системы, в том числе артериальной гипертонии</w:t>
      </w:r>
    </w:p>
    <w:p w:rsidR="00515645" w:rsidRPr="000B7835" w:rsidRDefault="00515645" w:rsidP="00515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56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 второй группе факторов риска ССЗ относятся факторы, которые можно изменить.</w:t>
      </w:r>
    </w:p>
    <w:p w:rsidR="00515645" w:rsidRDefault="00515645" w:rsidP="0051564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Курение сигарет.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Выкуренная сигарета может вызвать подъём АД, иногда до 30 мм </w:t>
      </w:r>
      <w:proofErr w:type="spell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рт.ст</w:t>
      </w:r>
      <w:proofErr w:type="spell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15645" w:rsidRPr="000B7835" w:rsidRDefault="00515645" w:rsidP="0051564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Избыточная масса тела.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 повышается при увеличении массы тела: лишний килограмм повышает давление в среднем на 1–3 мм </w:t>
      </w:r>
      <w:proofErr w:type="spell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рт.ст</w:t>
      </w:r>
      <w:proofErr w:type="spell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544D9" w:rsidRPr="00D35702" w:rsidRDefault="009544D9" w:rsidP="009544D9">
      <w:pPr>
        <w:pStyle w:val="a5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Низкая физическая активность.</w:t>
      </w:r>
    </w:p>
    <w:p w:rsidR="00515645" w:rsidRDefault="009544D9" w:rsidP="00515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20 до 40% населения страдает от гиподинамии.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XXI век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физическая нагрузка человека уменьшилась почти в 50 раз по сравнению с предыдущими столетиями. Люди в основном ведут малоподвижный образ жизни.</w:t>
      </w:r>
    </w:p>
    <w:p w:rsidR="009544D9" w:rsidRPr="000B7835" w:rsidRDefault="009544D9" w:rsidP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Проявления гиподинамии:</w:t>
      </w:r>
    </w:p>
    <w:p w:rsidR="009544D9" w:rsidRPr="000B7835" w:rsidRDefault="009544D9" w:rsidP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замедление метаболизма;</w:t>
      </w:r>
    </w:p>
    <w:p w:rsidR="009544D9" w:rsidRPr="000B7835" w:rsidRDefault="009544D9" w:rsidP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уменьшение силы, ловкости, растяжимости мышц, что ведет к атрофии мышц;</w:t>
      </w:r>
    </w:p>
    <w:p w:rsidR="009544D9" w:rsidRPr="000B7835" w:rsidRDefault="009544D9" w:rsidP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снижение подвижности в суставах, что приводит к травмам;</w:t>
      </w:r>
    </w:p>
    <w:p w:rsidR="009544D9" w:rsidRPr="000B7835" w:rsidRDefault="009544D9" w:rsidP="0095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избыточная масса тела, ожирение.</w:t>
      </w:r>
    </w:p>
    <w:p w:rsidR="00515645" w:rsidRPr="000B7835" w:rsidRDefault="00515645" w:rsidP="0051564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Нездоровое питание.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дефицит, так и избыток различных продуктов питания может быть  причиной  многих заболеваний, начиная от нарушения обмена и заканчивая онкологическими заболеваниями.</w:t>
      </w:r>
      <w:r w:rsidR="00D35702"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Рацион питания, в котором присутствуют большие количества насыщенных жиров,  жирных молочных продуктов (сливочное масло, сливки и некоторые сорта сыров) и жирных мясных продуктов, и в котором мало овощей и фруктов, в значительной мере способствует развитию </w:t>
      </w:r>
      <w:proofErr w:type="spellStart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сердечно-сосудистых</w:t>
      </w:r>
      <w:proofErr w:type="spellEnd"/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заболеваний.</w:t>
      </w:r>
      <w:proofErr w:type="gramEnd"/>
    </w:p>
    <w:p w:rsidR="00D35702" w:rsidRPr="000B7835" w:rsidRDefault="00D35702" w:rsidP="00D357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Чрезмерное потребление алкоголя.</w:t>
      </w:r>
    </w:p>
    <w:p w:rsidR="00D35702" w:rsidRDefault="00D35702" w:rsidP="00D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часто употребляющих спиртные напитки максимальное артериальное давление на 9−10, а минимальное на 5−6 миллиметров ртутного столба выше среднего уровня. Под влиянием алкоголя возникают учащенные и усиленные сигналы сосудам, приводящие к повышенному их сокращению и, как следствие, подъему кровяного давления. </w:t>
      </w:r>
    </w:p>
    <w:p w:rsidR="00D35702" w:rsidRPr="00D35702" w:rsidRDefault="00D35702" w:rsidP="00D3570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7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Стресс</w:t>
      </w:r>
    </w:p>
    <w:p w:rsidR="00D35702" w:rsidRPr="00D35702" w:rsidRDefault="00D35702" w:rsidP="00D3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Стресс — реакция человека на любые события и изменения, это обычное и часто встречающееся явление. Незначительные стрессы неизбежны и безвредны.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Стресс, как острый, так и хронический способствует повышению артериального давления.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Потратьте некоторое время, чтобы подумать о том, что именно заставляет вас переживать негативные эмоции,  например, работа, семья, финансовы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проблемы или болезни. После того, как вы поймете, что вызывает у вас стресс, будет легче его </w:t>
      </w:r>
      <w:proofErr w:type="gramStart"/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устранить</w:t>
      </w:r>
      <w:proofErr w:type="gramEnd"/>
      <w:r w:rsidRPr="00D357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уменьшить.</w:t>
      </w:r>
    </w:p>
    <w:p w:rsidR="00D35702" w:rsidRPr="000B7835" w:rsidRDefault="00D35702" w:rsidP="00D357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- в 5-7 раз.</w:t>
      </w:r>
    </w:p>
    <w:p w:rsidR="00D35702" w:rsidRPr="000B7835" w:rsidRDefault="00D35702" w:rsidP="00D3570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выявлении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повышенного артериального давления </w:t>
      </w:r>
      <w:r w:rsidRPr="000B7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обязательном порядке необходимо обратиться к своему участковому терапевту, семейному врачу или врачу общей практики.</w:t>
      </w:r>
    </w:p>
    <w:p w:rsidR="00515645" w:rsidRDefault="00D35702" w:rsidP="00CD32D3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  <w:r w:rsidRPr="00CD32D3">
        <w:rPr>
          <w:rStyle w:val="a3"/>
          <w:color w:val="343434"/>
          <w:sz w:val="28"/>
          <w:szCs w:val="28"/>
        </w:rPr>
        <w:lastRenderedPageBreak/>
        <w:t xml:space="preserve">10 </w:t>
      </w:r>
      <w:r>
        <w:rPr>
          <w:rStyle w:val="a3"/>
          <w:color w:val="343434"/>
          <w:sz w:val="28"/>
          <w:szCs w:val="28"/>
        </w:rPr>
        <w:t>простых</w:t>
      </w:r>
      <w:r w:rsidRPr="00CD32D3">
        <w:rPr>
          <w:rStyle w:val="a3"/>
          <w:color w:val="343434"/>
          <w:sz w:val="28"/>
          <w:szCs w:val="28"/>
        </w:rPr>
        <w:t xml:space="preserve"> правил по профилактике артериальной гипертонии</w:t>
      </w:r>
      <w:r>
        <w:rPr>
          <w:rStyle w:val="a3"/>
          <w:color w:val="343434"/>
          <w:sz w:val="28"/>
          <w:szCs w:val="28"/>
        </w:rPr>
        <w:t xml:space="preserve"> (АГ)</w:t>
      </w:r>
    </w:p>
    <w:p w:rsidR="00D35702" w:rsidRPr="00CD32D3" w:rsidRDefault="00D35702" w:rsidP="00CD32D3">
      <w:pPr>
        <w:pStyle w:val="has-text-centered"/>
        <w:spacing w:before="0" w:beforeAutospacing="0" w:after="0" w:afterAutospacing="0"/>
        <w:jc w:val="center"/>
        <w:rPr>
          <w:sz w:val="28"/>
          <w:szCs w:val="28"/>
        </w:rPr>
      </w:pPr>
    </w:p>
    <w:p w:rsidR="00D35702" w:rsidRDefault="00D35702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Отказаться от курения, потому что у курильщиков артерии закупориваются намного быстрее и возникают серьезные проблемы со здоровьем. После каждой выкуренной сигареты у курильщика на 15-20 минут повышаются давление и пульс, а у лиц, находящихся рядом с курильщиком, риск развития гипертонии увеличивается на 13%.</w:t>
      </w:r>
    </w:p>
    <w:p w:rsidR="00D35702" w:rsidRPr="00CD32D3" w:rsidRDefault="00D35702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Следить за своим весом и стараться, чтобы индекс массы тела (ИМТ) имел показатели от 18,5 до 24,9 единиц. Индекс массы тела (ИМТ) = ВЕС (кг)</w:t>
      </w:r>
      <w:proofErr w:type="gramStart"/>
      <w:r w:rsidRPr="00CD32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32D3">
        <w:rPr>
          <w:rFonts w:ascii="Times New Roman" w:hAnsi="Times New Roman" w:cs="Times New Roman"/>
          <w:sz w:val="28"/>
          <w:szCs w:val="28"/>
        </w:rPr>
        <w:t xml:space="preserve"> РОСТ (м)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Обеспечить достаточную физическую активность. Это 30 мин ходьбы быстрым шагом или физические нагрузки средней степени интенсивности (плавание, ходьба на лыжах, игра в теннис, волейбол, танцы, велосипедные прогулки и т.д.) в течение 5 дней. При этом темп ходьбы и занятий должен обеспечить увеличение пульса и частоты сердечных сокращений, но без ощущений дискомфорта.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Ежедневно употреблять не менее 400г овощей и фруктов с преимущественным потреблением овощей в сыром или слегка тушеном виде.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Сократить потребление соли до 3 г. в день, в т.ч. за счет снижения потребления полуфабрикатов, колбас, соленых, копченых и консервированных продуктов, содержащих избыточное количество соли.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Избегать употребления жирной пищи, а также пищи, содержащей скрытые сахара (сахароза, глюкоза, фруктоза).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Сократить потребление кофеина, который содержится в кофе и энергетических напитках.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Снизить до минимума употребление алкоголя.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Научиться преодолевать стрессы, которые способствуют повышению давления. Для этого рекомендуется высыпаться, расслабляться, занимаясь любимым делом, чередовать периоды интенсивной работы с полноценным отдыхом. Помните, что снять эмоциональное напряжение поможет физическая нагрузка, особенно, связанная с водой.</w:t>
      </w:r>
    </w:p>
    <w:p w:rsidR="00CD32D3" w:rsidRPr="00CD32D3" w:rsidRDefault="00CD32D3" w:rsidP="00CD32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Регулярно проходить диспансеризацию и профилактические медицинские осмотры.</w:t>
      </w:r>
    </w:p>
    <w:p w:rsidR="00CD32D3" w:rsidRPr="00CD32D3" w:rsidRDefault="00CD32D3" w:rsidP="00CD3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регите  себя и будьте здоровы!" style="width:24.2pt;height:24.2pt"/>
        </w:pict>
      </w:r>
      <w:r w:rsidRPr="00CD32D3">
        <w:rPr>
          <w:rStyle w:val="a3"/>
          <w:rFonts w:ascii="Times New Roman" w:hAnsi="Times New Roman" w:cs="Times New Roman"/>
          <w:color w:val="343434"/>
          <w:sz w:val="28"/>
          <w:szCs w:val="28"/>
        </w:rPr>
        <w:t>Берегите себя и будьте здоровы!</w:t>
      </w:r>
    </w:p>
    <w:p w:rsidR="00901F41" w:rsidRDefault="00901F41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B8" w:rsidRDefault="00627CB8" w:rsidP="00E056EA">
      <w:pPr>
        <w:pStyle w:val="3"/>
        <w:spacing w:before="0" w:beforeAutospacing="0" w:after="0" w:afterAutospacing="0"/>
        <w:jc w:val="center"/>
        <w:rPr>
          <w:color w:val="343434"/>
          <w:sz w:val="24"/>
          <w:szCs w:val="24"/>
        </w:rPr>
      </w:pPr>
    </w:p>
    <w:p w:rsidR="00E056EA" w:rsidRPr="00627CB8" w:rsidRDefault="00E056EA" w:rsidP="00E056EA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627CB8">
        <w:rPr>
          <w:color w:val="343434"/>
          <w:sz w:val="28"/>
          <w:szCs w:val="28"/>
          <w:lang w:val="en-US"/>
        </w:rPr>
        <w:lastRenderedPageBreak/>
        <w:t>STOP</w:t>
      </w:r>
      <w:r w:rsidRPr="00627CB8">
        <w:rPr>
          <w:color w:val="343434"/>
          <w:sz w:val="28"/>
          <w:szCs w:val="28"/>
        </w:rPr>
        <w:t xml:space="preserve"> ГИПЕРТОНИЯ!</w:t>
      </w:r>
    </w:p>
    <w:p w:rsidR="00E056EA" w:rsidRPr="00627CB8" w:rsidRDefault="00E056EA" w:rsidP="00E056EA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627CB8">
        <w:rPr>
          <w:color w:val="343434"/>
          <w:sz w:val="28"/>
          <w:szCs w:val="28"/>
        </w:rPr>
        <w:t>Органы – мишени при артериальной гипертонии:</w:t>
      </w:r>
    </w:p>
    <w:p w:rsidR="00E056EA" w:rsidRPr="00627CB8" w:rsidRDefault="00E056EA" w:rsidP="00E0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B8">
        <w:rPr>
          <w:rStyle w:val="a3"/>
          <w:rFonts w:ascii="Times New Roman" w:hAnsi="Times New Roman" w:cs="Times New Roman"/>
          <w:color w:val="343434"/>
          <w:sz w:val="28"/>
          <w:szCs w:val="28"/>
        </w:rPr>
        <w:t>Сердце:</w:t>
      </w:r>
    </w:p>
    <w:p w:rsidR="00E056EA" w:rsidRPr="00627CB8" w:rsidRDefault="00E056EA" w:rsidP="00E056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стенокардия</w:t>
      </w:r>
    </w:p>
    <w:p w:rsidR="00E056EA" w:rsidRPr="00627CB8" w:rsidRDefault="00E056EA" w:rsidP="00E056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E056EA" w:rsidRPr="00627CB8" w:rsidRDefault="00E056EA" w:rsidP="00E056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ишемическая болезнь сердца (ИБС)</w:t>
      </w:r>
    </w:p>
    <w:p w:rsidR="00E056EA" w:rsidRPr="00627CB8" w:rsidRDefault="00E056EA" w:rsidP="00E056E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E056EA" w:rsidRPr="00627CB8" w:rsidRDefault="00E056EA" w:rsidP="00E0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B8">
        <w:rPr>
          <w:rStyle w:val="a3"/>
          <w:rFonts w:ascii="Times New Roman" w:hAnsi="Times New Roman" w:cs="Times New Roman"/>
          <w:color w:val="343434"/>
          <w:sz w:val="28"/>
          <w:szCs w:val="28"/>
        </w:rPr>
        <w:t>Головной мозг:</w:t>
      </w:r>
    </w:p>
    <w:p w:rsidR="00E056EA" w:rsidRPr="00627CB8" w:rsidRDefault="00E056EA" w:rsidP="00E056E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нарушение мозгового кровообращения</w:t>
      </w:r>
    </w:p>
    <w:p w:rsidR="00E056EA" w:rsidRPr="00627CB8" w:rsidRDefault="00E056EA" w:rsidP="00E056E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инсульт</w:t>
      </w:r>
    </w:p>
    <w:p w:rsidR="00E056EA" w:rsidRPr="00627CB8" w:rsidRDefault="00E056EA" w:rsidP="00E056E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43434"/>
          <w:sz w:val="28"/>
          <w:szCs w:val="28"/>
        </w:rPr>
      </w:pPr>
      <w:r w:rsidRPr="00627CB8">
        <w:rPr>
          <w:rStyle w:val="a3"/>
          <w:rFonts w:ascii="Times New Roman" w:hAnsi="Times New Roman" w:cs="Times New Roman"/>
          <w:color w:val="343434"/>
          <w:sz w:val="28"/>
          <w:szCs w:val="28"/>
        </w:rPr>
        <w:t>Почки:</w:t>
      </w:r>
    </w:p>
    <w:p w:rsidR="00E056EA" w:rsidRPr="00627CB8" w:rsidRDefault="00E056EA" w:rsidP="00E0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EA" w:rsidRPr="00627CB8" w:rsidRDefault="00E056EA" w:rsidP="00E056E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E056EA" w:rsidRPr="00627CB8" w:rsidRDefault="00E056EA" w:rsidP="00E056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Глаза:</w:t>
      </w:r>
    </w:p>
    <w:p w:rsidR="00E056EA" w:rsidRPr="00627CB8" w:rsidRDefault="00E056EA" w:rsidP="00E056E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повреждение сетчатки</w:t>
      </w:r>
    </w:p>
    <w:p w:rsidR="00E056EA" w:rsidRPr="00627CB8" w:rsidRDefault="00E056EA" w:rsidP="00E056E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кровоизлияние на глазном дне</w:t>
      </w:r>
    </w:p>
    <w:p w:rsidR="00E056EA" w:rsidRPr="00627CB8" w:rsidRDefault="00E056EA" w:rsidP="00E056E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отек и атрофия зрительного нерва</w:t>
      </w:r>
    </w:p>
    <w:p w:rsidR="00E056EA" w:rsidRPr="00627CB8" w:rsidRDefault="00E056EA" w:rsidP="00E056EA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 xml:space="preserve">потеря зрения – </w:t>
      </w:r>
      <w:proofErr w:type="spellStart"/>
      <w:r w:rsidRPr="00627CB8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</w:p>
    <w:p w:rsidR="00E056EA" w:rsidRPr="00627CB8" w:rsidRDefault="00E056EA" w:rsidP="00E0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Pr="00627CB8" w:rsidRDefault="00E056EA" w:rsidP="00E056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Сосуды:</w:t>
      </w:r>
    </w:p>
    <w:p w:rsidR="00E056EA" w:rsidRPr="00627CB8" w:rsidRDefault="00E056EA" w:rsidP="00E056E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атеросклероз сосудов</w:t>
      </w:r>
    </w:p>
    <w:p w:rsidR="00E056EA" w:rsidRPr="00627CB8" w:rsidRDefault="00E056EA" w:rsidP="00E056E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разрыв аорты</w:t>
      </w:r>
    </w:p>
    <w:p w:rsidR="00E056EA" w:rsidRPr="00627CB8" w:rsidRDefault="00E056EA" w:rsidP="00E056EA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Регулярно повторяющиеся признаки, которые могут предупредить человека о том, что у него есть риск развития гипертонии:</w:t>
      </w:r>
    </w:p>
    <w:p w:rsidR="00E056EA" w:rsidRPr="00627CB8" w:rsidRDefault="00E056EA" w:rsidP="00E056EA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 xml:space="preserve">- головная боль, головокружение, </w:t>
      </w:r>
    </w:p>
    <w:p w:rsidR="00E056EA" w:rsidRPr="00627CB8" w:rsidRDefault="00E056EA" w:rsidP="00E056EA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«мушки» перед глазами;</w:t>
      </w:r>
    </w:p>
    <w:p w:rsidR="00E056EA" w:rsidRPr="00627CB8" w:rsidRDefault="00E056EA" w:rsidP="00E056EA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тошнота, рвота;</w:t>
      </w:r>
    </w:p>
    <w:p w:rsidR="00E056EA" w:rsidRPr="00627CB8" w:rsidRDefault="00E056EA" w:rsidP="00E056EA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сердцебиение, боли в области сердца, одышка.</w:t>
      </w:r>
    </w:p>
    <w:p w:rsidR="00E056EA" w:rsidRPr="00627CB8" w:rsidRDefault="00E056EA" w:rsidP="009544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56EA" w:rsidRPr="00627CB8" w:rsidRDefault="00E056EA" w:rsidP="009544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7CB8">
        <w:rPr>
          <w:sz w:val="28"/>
          <w:szCs w:val="28"/>
        </w:rPr>
        <w:t>Если человек находится в группе риска по развитию АГ, то ему необходимо регулярно проходить профилактические осмотры, а также самостоятельно измерять артериальное давление. Если АД стойко превышает показатели 1</w:t>
      </w:r>
      <w:r w:rsidR="000817D8" w:rsidRPr="00627CB8">
        <w:rPr>
          <w:sz w:val="28"/>
          <w:szCs w:val="28"/>
        </w:rPr>
        <w:t>40</w:t>
      </w:r>
      <w:r w:rsidRPr="00627CB8">
        <w:rPr>
          <w:sz w:val="28"/>
          <w:szCs w:val="28"/>
        </w:rPr>
        <w:t>/</w:t>
      </w:r>
      <w:r w:rsidR="000817D8" w:rsidRPr="00627CB8">
        <w:rPr>
          <w:sz w:val="28"/>
          <w:szCs w:val="28"/>
        </w:rPr>
        <w:t>90</w:t>
      </w:r>
      <w:r w:rsidRPr="00627CB8">
        <w:rPr>
          <w:sz w:val="28"/>
          <w:szCs w:val="28"/>
        </w:rPr>
        <w:t xml:space="preserve">мм </w:t>
      </w:r>
      <w:proofErr w:type="spellStart"/>
      <w:r w:rsidRPr="00627CB8">
        <w:rPr>
          <w:sz w:val="28"/>
          <w:szCs w:val="28"/>
        </w:rPr>
        <w:t>рт.ст</w:t>
      </w:r>
      <w:proofErr w:type="spellEnd"/>
      <w:r w:rsidRPr="00627CB8">
        <w:rPr>
          <w:sz w:val="28"/>
          <w:szCs w:val="28"/>
        </w:rPr>
        <w:t>., нужно обратиться к врачу для дальнейшего обследования</w:t>
      </w:r>
      <w:r w:rsidR="002C78C0">
        <w:rPr>
          <w:sz w:val="28"/>
          <w:szCs w:val="28"/>
        </w:rPr>
        <w:t xml:space="preserve"> и лечения</w:t>
      </w:r>
      <w:r w:rsidRPr="00627CB8">
        <w:rPr>
          <w:sz w:val="28"/>
          <w:szCs w:val="28"/>
        </w:rPr>
        <w:t>.</w:t>
      </w:r>
    </w:p>
    <w:p w:rsidR="00E056EA" w:rsidRPr="00627CB8" w:rsidRDefault="00E056EA" w:rsidP="0095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EA" w:rsidRPr="00627CB8" w:rsidRDefault="00E056EA" w:rsidP="00E0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Pr="00E056EA" w:rsidRDefault="00E056EA" w:rsidP="00E0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A" w:rsidRPr="00CD32D3" w:rsidRDefault="00E056EA" w:rsidP="00CD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6EA" w:rsidRPr="00CD32D3" w:rsidSect="00515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632"/>
    <w:multiLevelType w:val="hybridMultilevel"/>
    <w:tmpl w:val="9FCA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31E"/>
    <w:multiLevelType w:val="multilevel"/>
    <w:tmpl w:val="81F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60A1"/>
    <w:multiLevelType w:val="multilevel"/>
    <w:tmpl w:val="84B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6642D"/>
    <w:multiLevelType w:val="multilevel"/>
    <w:tmpl w:val="BEEC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07E37"/>
    <w:multiLevelType w:val="multilevel"/>
    <w:tmpl w:val="C3C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6266"/>
    <w:multiLevelType w:val="multilevel"/>
    <w:tmpl w:val="830A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4C41"/>
    <w:multiLevelType w:val="multilevel"/>
    <w:tmpl w:val="460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87EA6"/>
    <w:multiLevelType w:val="multilevel"/>
    <w:tmpl w:val="EE2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E5E4D"/>
    <w:multiLevelType w:val="multilevel"/>
    <w:tmpl w:val="FF7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00C4F"/>
    <w:multiLevelType w:val="multilevel"/>
    <w:tmpl w:val="D7A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90ACE"/>
    <w:multiLevelType w:val="multilevel"/>
    <w:tmpl w:val="637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D045E0"/>
    <w:multiLevelType w:val="multilevel"/>
    <w:tmpl w:val="E30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22DBE"/>
    <w:multiLevelType w:val="multilevel"/>
    <w:tmpl w:val="3B1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550C44"/>
    <w:multiLevelType w:val="multilevel"/>
    <w:tmpl w:val="729A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96351"/>
    <w:multiLevelType w:val="multilevel"/>
    <w:tmpl w:val="D1B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B0222"/>
    <w:multiLevelType w:val="multilevel"/>
    <w:tmpl w:val="F28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571C4"/>
    <w:multiLevelType w:val="hybridMultilevel"/>
    <w:tmpl w:val="68B8D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2D7374"/>
    <w:multiLevelType w:val="multilevel"/>
    <w:tmpl w:val="079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D1453"/>
    <w:multiLevelType w:val="multilevel"/>
    <w:tmpl w:val="F0B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166A8"/>
    <w:multiLevelType w:val="multilevel"/>
    <w:tmpl w:val="27A6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15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32D3"/>
    <w:rsid w:val="000817D8"/>
    <w:rsid w:val="002C78C0"/>
    <w:rsid w:val="00515645"/>
    <w:rsid w:val="00627CB8"/>
    <w:rsid w:val="00901F41"/>
    <w:rsid w:val="009544D9"/>
    <w:rsid w:val="00CD32D3"/>
    <w:rsid w:val="00D35702"/>
    <w:rsid w:val="00E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</w:style>
  <w:style w:type="paragraph" w:styleId="3">
    <w:name w:val="heading 3"/>
    <w:basedOn w:val="a"/>
    <w:link w:val="30"/>
    <w:uiPriority w:val="9"/>
    <w:qFormat/>
    <w:rsid w:val="00E05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2D3"/>
    <w:rPr>
      <w:b/>
      <w:bCs/>
    </w:rPr>
  </w:style>
  <w:style w:type="paragraph" w:customStyle="1" w:styleId="has-text-centered">
    <w:name w:val="has-text-centered"/>
    <w:basedOn w:val="a"/>
    <w:rsid w:val="00C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0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Центр Профпатологии</cp:lastModifiedBy>
  <cp:revision>7</cp:revision>
  <cp:lastPrinted>2022-04-25T13:02:00Z</cp:lastPrinted>
  <dcterms:created xsi:type="dcterms:W3CDTF">2022-04-25T12:38:00Z</dcterms:created>
  <dcterms:modified xsi:type="dcterms:W3CDTF">2022-04-25T13:13:00Z</dcterms:modified>
</cp:coreProperties>
</file>